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75" w:rsidRDefault="001C7375">
      <w:pPr>
        <w:pStyle w:val="ConsPlusNormal0"/>
        <w:outlineLvl w:val="0"/>
      </w:pPr>
    </w:p>
    <w:p w:rsidR="001C7375" w:rsidRDefault="003C0F04">
      <w:pPr>
        <w:pStyle w:val="ConsPlusTitle0"/>
        <w:jc w:val="center"/>
        <w:outlineLvl w:val="0"/>
      </w:pPr>
      <w:r>
        <w:t>АДМИНИСТРАЦИЯ МУНИЦИПАЛЬНОГО РАЙОНА</w:t>
      </w:r>
    </w:p>
    <w:p w:rsidR="001C7375" w:rsidRDefault="003C0F04">
      <w:pPr>
        <w:pStyle w:val="ConsPlusTitle0"/>
        <w:jc w:val="center"/>
      </w:pPr>
      <w:r>
        <w:t>"</w:t>
      </w:r>
      <w:r>
        <w:t>ТРОИЦКО-ПЕЧОРСКИЙ"</w:t>
      </w:r>
    </w:p>
    <w:p w:rsidR="001C7375" w:rsidRDefault="001C7375">
      <w:pPr>
        <w:pStyle w:val="ConsPlusTitle0"/>
      </w:pPr>
    </w:p>
    <w:p w:rsidR="001C7375" w:rsidRDefault="003C0F04">
      <w:pPr>
        <w:pStyle w:val="ConsPlusTitle0"/>
        <w:jc w:val="center"/>
      </w:pPr>
      <w:r>
        <w:t>ПОСТАНОВЛЕНИЕ</w:t>
      </w:r>
    </w:p>
    <w:p w:rsidR="001C7375" w:rsidRDefault="003C0F04">
      <w:pPr>
        <w:pStyle w:val="ConsPlusTitle0"/>
        <w:jc w:val="center"/>
      </w:pPr>
      <w:r>
        <w:t>от 26 декабря 2024 г. N 12/1338</w:t>
      </w:r>
    </w:p>
    <w:p w:rsidR="001C7375" w:rsidRDefault="001C7375">
      <w:pPr>
        <w:pStyle w:val="ConsPlusTitle0"/>
      </w:pPr>
    </w:p>
    <w:p w:rsidR="001C7375" w:rsidRDefault="003C0F04">
      <w:pPr>
        <w:pStyle w:val="ConsPlusTitle0"/>
        <w:jc w:val="center"/>
      </w:pPr>
      <w:r>
        <w:t>О ВНЕСЕНИИ ИЗМЕНЕНИЙ В ПОСТАНОВЛЕНИЕ АДМИНИСТРАЦИИ</w:t>
      </w:r>
    </w:p>
    <w:p w:rsidR="001C7375" w:rsidRDefault="003C0F04">
      <w:pPr>
        <w:pStyle w:val="ConsPlusTitle0"/>
        <w:jc w:val="center"/>
      </w:pPr>
      <w:r>
        <w:t>МУНИЦИПАЛЬНОГО РАЙОНА "ТРОИЦКО-ПЕЧОРСКИЙ" ОТ 22 МАЯ 2023 Г.</w:t>
      </w:r>
    </w:p>
    <w:p w:rsidR="001C7375" w:rsidRDefault="003C0F04">
      <w:pPr>
        <w:pStyle w:val="ConsPlusTitle0"/>
        <w:jc w:val="center"/>
      </w:pPr>
      <w:r>
        <w:t>N 5/484 "ОБ УТВЕРЖДЕНИИ ПРОГРАММЫ "ПРОТИВОДЕЙСТВИЕ КОРРУПЦИИ</w:t>
      </w:r>
    </w:p>
    <w:p w:rsidR="001C7375" w:rsidRDefault="003C0F04">
      <w:pPr>
        <w:pStyle w:val="ConsPlusTitle0"/>
        <w:jc w:val="center"/>
      </w:pPr>
      <w:r>
        <w:t>В МУНИЦИПАЛЬНОМ Р</w:t>
      </w:r>
      <w:r>
        <w:t>АЙОНЕ "ТРОИЦКО-ПЕЧОРСКИЙ", МУНИЦИПАЛЬНЫХ</w:t>
      </w:r>
    </w:p>
    <w:p w:rsidR="001C7375" w:rsidRDefault="003C0F04">
      <w:pPr>
        <w:pStyle w:val="ConsPlusTitle0"/>
        <w:jc w:val="center"/>
      </w:pPr>
      <w:proofErr w:type="gramStart"/>
      <w:r>
        <w:t>ОБРАЗОВАНИЯХ</w:t>
      </w:r>
      <w:proofErr w:type="gramEnd"/>
      <w:r>
        <w:t xml:space="preserve"> СЕЛЬСКИХ ПОСЕЛЕНИЙ, РАСПОЛОЖЕННЫХ В ГРАНИЦАХ</w:t>
      </w:r>
    </w:p>
    <w:p w:rsidR="001C7375" w:rsidRDefault="003C0F04">
      <w:pPr>
        <w:pStyle w:val="ConsPlusTitle0"/>
        <w:jc w:val="center"/>
      </w:pPr>
      <w:r>
        <w:t>МУНИЦИПАЛЬНОГО РАЙОНА "ТРОИЦКО-ПЕЧОРСКИЙ"</w:t>
      </w:r>
    </w:p>
    <w:p w:rsidR="001C7375" w:rsidRDefault="003C0F04">
      <w:pPr>
        <w:pStyle w:val="ConsPlusTitle0"/>
        <w:jc w:val="center"/>
      </w:pPr>
      <w:r>
        <w:t>НА 2021 - 2024 ГОДЫ"</w:t>
      </w:r>
    </w:p>
    <w:p w:rsidR="001C7375" w:rsidRDefault="001C7375">
      <w:pPr>
        <w:pStyle w:val="ConsPlusNormal0"/>
      </w:pPr>
    </w:p>
    <w:p w:rsidR="001C7375" w:rsidRDefault="003C0F04">
      <w:pPr>
        <w:pStyle w:val="ConsPlusNormal0"/>
        <w:ind w:firstLine="540"/>
        <w:jc w:val="both"/>
      </w:pPr>
      <w:proofErr w:type="gramStart"/>
      <w:r>
        <w:t xml:space="preserve">Руководствуясь </w:t>
      </w:r>
      <w:hyperlink r:id="rId6" w:tooltip="Указ Главы РК от 10.12.2024 N 148 &quot;О внесении изменений в Указ Главы Республики Коми от 16 сентября 2021 г. N 111 &quot;Об утверждении региональной программы &quot;Противодействие коррупции в Республике Коми (2021 - 2024 годы)&quot; и признании утратившими силу некоторых ука">
        <w:r>
          <w:rPr>
            <w:color w:val="0000FF"/>
          </w:rPr>
          <w:t>Указом</w:t>
        </w:r>
      </w:hyperlink>
      <w:r>
        <w:t xml:space="preserve"> Главы Республики Коми от 10 декабря 2024 г. N 148 "О внесении изменений в Указ Главы Республики Коми от 16 сентября 2021 г. N 111 "Об утверж</w:t>
      </w:r>
      <w:r>
        <w:t>дении региональной программы "Противодействия коррупции в Республике Коми (2021 - 2024)" и признании утратившими силу некоторых указов Главы Республики Коми, администрация муниципального района "</w:t>
      </w:r>
      <w:proofErr w:type="spellStart"/>
      <w:r>
        <w:t>Троицко-Печорский</w:t>
      </w:r>
      <w:proofErr w:type="spellEnd"/>
      <w:r>
        <w:t>" постановляет:</w:t>
      </w:r>
      <w:proofErr w:type="gramEnd"/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1. Внести в </w:t>
      </w:r>
      <w:hyperlink r:id="rId7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</w:t>
      </w:r>
      <w:proofErr w:type="spellStart"/>
      <w:r>
        <w:t>Троицко-Печорский</w:t>
      </w:r>
      <w:proofErr w:type="spellEnd"/>
      <w:r>
        <w:t>" от 22 мая 2023 г. N 5/484 "Об утверждении Программы "Противодействие коррупции в муниципа</w:t>
      </w:r>
      <w:r>
        <w:t>льном районе "</w:t>
      </w:r>
      <w:proofErr w:type="spellStart"/>
      <w:r>
        <w:t>Троицко-Печорский</w:t>
      </w:r>
      <w:proofErr w:type="spellEnd"/>
      <w:r>
        <w:t>", муниципальных образованиях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 на 2021 - 2024 годы" следующие изменения: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1.1. В </w:t>
      </w:r>
      <w:hyperlink r:id="rId8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наименовании</w:t>
        </w:r>
      </w:hyperlink>
      <w:r>
        <w:t xml:space="preserve"> постановления и </w:t>
      </w:r>
      <w:hyperlink r:id="rId9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пункте 1</w:t>
        </w:r>
      </w:hyperlink>
      <w:r>
        <w:t xml:space="preserve"> постановл</w:t>
      </w:r>
      <w:r>
        <w:t>ения слова "2021 - 2024 годы" заменить словами "2021 - 2025 годы";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1.2. В </w:t>
      </w:r>
      <w:hyperlink r:id="rId10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приложении</w:t>
        </w:r>
      </w:hyperlink>
      <w:r>
        <w:t xml:space="preserve"> к постановлению "Программа "Противоде</w:t>
      </w:r>
      <w:r>
        <w:t>йствие коррупции в муниципальном районе "</w:t>
      </w:r>
      <w:proofErr w:type="spellStart"/>
      <w:r>
        <w:t>Троицко-Печорский</w:t>
      </w:r>
      <w:proofErr w:type="spellEnd"/>
      <w:r>
        <w:t>", муниципальных образованиях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 на 2021 - 2024 годы":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в </w:t>
      </w:r>
      <w:hyperlink r:id="rId11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названии</w:t>
        </w:r>
      </w:hyperlink>
      <w:r>
        <w:t xml:space="preserve"> Программы и </w:t>
      </w:r>
      <w:hyperlink r:id="rId12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названии</w:t>
        </w:r>
      </w:hyperlink>
      <w:r>
        <w:t xml:space="preserve"> паспорта Програ</w:t>
      </w:r>
      <w:r>
        <w:t>ммы слова "(2021 - 2024 годы)" заменить словами "(2021 - 2025 годы)";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в </w:t>
      </w:r>
      <w:hyperlink r:id="rId13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графе второй</w:t>
        </w:r>
      </w:hyperlink>
      <w:r>
        <w:t xml:space="preserve"> паспорта Программы в позиции "Наименование Программы" слова "(2021 - 2024 годы)" заменить словами "(2021 - 2025</w:t>
      </w:r>
      <w:r>
        <w:t xml:space="preserve"> годы)";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в </w:t>
      </w:r>
      <w:hyperlink r:id="rId14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графе второй</w:t>
        </w:r>
      </w:hyperlink>
      <w:r>
        <w:t xml:space="preserve"> паспорта Программы в позиции "Сроки реализации Программы" слова "(2021 - 2024 годы)" заменить слов</w:t>
      </w:r>
      <w:r>
        <w:t>ами "(2021 - 2025 годы)";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в таблице 1 раздела 1 "Мероприятия Программы" в </w:t>
      </w:r>
      <w:hyperlink r:id="rId15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графе 2 позиции 1.5</w:t>
        </w:r>
      </w:hyperlink>
      <w:r>
        <w:t xml:space="preserve"> слова "(2021 - 2024 годы)" з</w:t>
      </w:r>
      <w:r>
        <w:t>аменить словами "(2021 - 2025 годы)";</w:t>
      </w:r>
    </w:p>
    <w:p w:rsidR="001C7375" w:rsidRDefault="001C737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C73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375" w:rsidRDefault="001C737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375" w:rsidRDefault="001C737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375" w:rsidRDefault="003C0F04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C7375" w:rsidRDefault="003C0F04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опечатка: имеется в виду п. 7.4, а не п. 7.3.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375" w:rsidRDefault="001C7375">
            <w:pPr>
              <w:pStyle w:val="ConsPlusNormal0"/>
            </w:pPr>
          </w:p>
        </w:tc>
      </w:tr>
    </w:tbl>
    <w:p w:rsidR="001C7375" w:rsidRDefault="003C0F04">
      <w:pPr>
        <w:pStyle w:val="ConsPlusNormal0"/>
        <w:spacing w:before="300"/>
        <w:ind w:firstLine="540"/>
        <w:jc w:val="both"/>
      </w:pPr>
      <w:proofErr w:type="gramStart"/>
      <w:r>
        <w:lastRenderedPageBreak/>
        <w:t xml:space="preserve">в таблице 1 раздела 1 "Мероприятия Программы" в </w:t>
      </w:r>
      <w:hyperlink r:id="rId16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графе 3 в позициях 1.1</w:t>
        </w:r>
      </w:hyperlink>
      <w:r>
        <w:t xml:space="preserve"> - </w:t>
      </w:r>
      <w:hyperlink r:id="rId17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1.5</w:t>
        </w:r>
      </w:hyperlink>
      <w:r>
        <w:t xml:space="preserve">, </w:t>
      </w:r>
      <w:hyperlink r:id="rId18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1.7</w:t>
        </w:r>
      </w:hyperlink>
      <w:r>
        <w:t xml:space="preserve">, </w:t>
      </w:r>
      <w:hyperlink r:id="rId19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1.9</w:t>
        </w:r>
        <w:proofErr w:type="gramEnd"/>
      </w:hyperlink>
      <w:r>
        <w:t xml:space="preserve"> - </w:t>
      </w:r>
      <w:hyperlink r:id="rId20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1.11</w:t>
        </w:r>
      </w:hyperlink>
      <w:r>
        <w:t xml:space="preserve">, </w:t>
      </w:r>
      <w:hyperlink r:id="rId21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2.1</w:t>
        </w:r>
      </w:hyperlink>
      <w:r>
        <w:t xml:space="preserve">, </w:t>
      </w:r>
      <w:hyperlink r:id="rId22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2.3</w:t>
        </w:r>
      </w:hyperlink>
      <w:r>
        <w:t xml:space="preserve"> - </w:t>
      </w:r>
      <w:hyperlink r:id="rId23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2.4</w:t>
        </w:r>
      </w:hyperlink>
      <w:r>
        <w:t xml:space="preserve">, </w:t>
      </w:r>
      <w:hyperlink r:id="rId24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2.7</w:t>
        </w:r>
      </w:hyperlink>
      <w:r>
        <w:t xml:space="preserve">, </w:t>
      </w:r>
      <w:hyperlink r:id="rId25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2.9</w:t>
        </w:r>
      </w:hyperlink>
      <w:r>
        <w:t xml:space="preserve"> - </w:t>
      </w:r>
      <w:hyperlink r:id="rId26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2.13</w:t>
        </w:r>
      </w:hyperlink>
      <w:r>
        <w:t xml:space="preserve">, </w:t>
      </w:r>
      <w:hyperlink r:id="rId27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3.1</w:t>
        </w:r>
      </w:hyperlink>
      <w:r>
        <w:t xml:space="preserve"> - </w:t>
      </w:r>
      <w:hyperlink r:id="rId28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3.14</w:t>
        </w:r>
      </w:hyperlink>
      <w:r>
        <w:t xml:space="preserve">, </w:t>
      </w:r>
      <w:hyperlink r:id="rId29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4.1</w:t>
        </w:r>
      </w:hyperlink>
      <w:r>
        <w:t xml:space="preserve"> - </w:t>
      </w:r>
      <w:hyperlink r:id="rId30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4.5</w:t>
        </w:r>
      </w:hyperlink>
      <w:r>
        <w:t xml:space="preserve">, </w:t>
      </w:r>
      <w:hyperlink r:id="rId31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5.1</w:t>
        </w:r>
      </w:hyperlink>
      <w:r>
        <w:t xml:space="preserve"> - </w:t>
      </w:r>
      <w:hyperlink r:id="rId32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5.4</w:t>
        </w:r>
      </w:hyperlink>
      <w:r>
        <w:t xml:space="preserve">, </w:t>
      </w:r>
      <w:hyperlink r:id="rId33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6.1</w:t>
        </w:r>
      </w:hyperlink>
      <w:r>
        <w:t xml:space="preserve"> - </w:t>
      </w:r>
      <w:hyperlink r:id="rId34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6.5</w:t>
        </w:r>
      </w:hyperlink>
      <w:r>
        <w:t xml:space="preserve">, </w:t>
      </w:r>
      <w:hyperlink r:id="rId35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7.3</w:t>
        </w:r>
      </w:hyperlink>
      <w:r>
        <w:t xml:space="preserve">, </w:t>
      </w:r>
      <w:hyperlink r:id="rId36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7.6</w:t>
        </w:r>
      </w:hyperlink>
      <w:r>
        <w:t xml:space="preserve"> слова "(2021 - 2024 годы)" заменить словами "(2021 - 2025 годы)";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1.3. </w:t>
      </w:r>
      <w:hyperlink r:id="rId37" w:tooltip="Постановление администрации муниципального района &quot;Троицко-Печорский&quot; от 22.05.2023 N 5/484 &quot;Об утверждении Программы &quot;Противодействие коррупции в муниципальном районе &quot;Троицко-Печорский&quot;, муниципальных образованиях сельских поселений, расположенных в границах">
        <w:r>
          <w:rPr>
            <w:color w:val="0000FF"/>
          </w:rPr>
          <w:t>Раздел II</w:t>
        </w:r>
      </w:hyperlink>
      <w:r>
        <w:t xml:space="preserve"> "Целевые показатели (индикаторы) Программы" изложить в новой редакции согласно </w:t>
      </w:r>
      <w:hyperlink w:anchor="P45" w:tooltip="&quot;II Целевые показатели (индикаторы) Программы">
        <w:r>
          <w:rPr>
            <w:color w:val="0000FF"/>
          </w:rPr>
          <w:t>приложению</w:t>
        </w:r>
      </w:hyperlink>
      <w:r>
        <w:t>.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>2. Настоящее постановление вступает в силу</w:t>
      </w:r>
      <w:r>
        <w:t xml:space="preserve"> со дня его официального опубликования (обнародования).</w:t>
      </w:r>
    </w:p>
    <w:p w:rsidR="001C7375" w:rsidRDefault="003C0F04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7375" w:rsidRDefault="001C7375">
      <w:pPr>
        <w:pStyle w:val="ConsPlusNormal0"/>
      </w:pPr>
    </w:p>
    <w:p w:rsidR="001C7375" w:rsidRDefault="003C0F04">
      <w:pPr>
        <w:pStyle w:val="ConsPlusNormal0"/>
        <w:jc w:val="right"/>
      </w:pPr>
      <w:r>
        <w:t>Глава муниципального района</w:t>
      </w:r>
    </w:p>
    <w:p w:rsidR="001C7375" w:rsidRDefault="003C0F04">
      <w:pPr>
        <w:pStyle w:val="ConsPlusNormal0"/>
        <w:jc w:val="right"/>
      </w:pPr>
      <w:r>
        <w:t>"</w:t>
      </w:r>
      <w:proofErr w:type="spellStart"/>
      <w:r>
        <w:t>Троицко-Печорский</w:t>
      </w:r>
      <w:proofErr w:type="spellEnd"/>
      <w:r>
        <w:t>" -</w:t>
      </w:r>
    </w:p>
    <w:p w:rsidR="001C7375" w:rsidRDefault="003C0F04">
      <w:pPr>
        <w:pStyle w:val="ConsPlusNormal0"/>
        <w:jc w:val="right"/>
      </w:pPr>
      <w:r>
        <w:t>руководитель администрации</w:t>
      </w:r>
    </w:p>
    <w:p w:rsidR="001C7375" w:rsidRDefault="003C0F04">
      <w:pPr>
        <w:pStyle w:val="ConsPlusNormal0"/>
        <w:jc w:val="right"/>
      </w:pPr>
      <w:r>
        <w:t>Е.ПЕТУХОВА</w:t>
      </w:r>
    </w:p>
    <w:p w:rsidR="001C7375" w:rsidRDefault="001C7375">
      <w:pPr>
        <w:pStyle w:val="ConsPlusNormal0"/>
      </w:pPr>
    </w:p>
    <w:p w:rsidR="001C7375" w:rsidRDefault="001C7375">
      <w:pPr>
        <w:pStyle w:val="ConsPlusNormal0"/>
      </w:pPr>
    </w:p>
    <w:p w:rsidR="001C7375" w:rsidRDefault="001C7375">
      <w:pPr>
        <w:pStyle w:val="ConsPlusNormal0"/>
      </w:pPr>
    </w:p>
    <w:p w:rsidR="001C7375" w:rsidRDefault="001C7375">
      <w:pPr>
        <w:pStyle w:val="ConsPlusNormal0"/>
      </w:pPr>
    </w:p>
    <w:p w:rsidR="001C7375" w:rsidRDefault="001C7375">
      <w:pPr>
        <w:pStyle w:val="ConsPlusNormal0"/>
      </w:pPr>
    </w:p>
    <w:p w:rsidR="001C7375" w:rsidRDefault="003C0F04">
      <w:pPr>
        <w:pStyle w:val="ConsPlusNormal0"/>
        <w:jc w:val="right"/>
        <w:outlineLvl w:val="0"/>
      </w:pPr>
      <w:r>
        <w:t>Приложение</w:t>
      </w:r>
    </w:p>
    <w:p w:rsidR="001C7375" w:rsidRDefault="003C0F04">
      <w:pPr>
        <w:pStyle w:val="ConsPlusNormal0"/>
        <w:jc w:val="right"/>
      </w:pPr>
      <w:r>
        <w:t>к Постановлению</w:t>
      </w:r>
    </w:p>
    <w:p w:rsidR="001C7375" w:rsidRDefault="003C0F04">
      <w:pPr>
        <w:pStyle w:val="ConsPlusNormal0"/>
        <w:jc w:val="right"/>
      </w:pPr>
      <w:r>
        <w:t>администрации муниципального района</w:t>
      </w:r>
    </w:p>
    <w:p w:rsidR="001C7375" w:rsidRDefault="003C0F04">
      <w:pPr>
        <w:pStyle w:val="ConsPlusNormal0"/>
        <w:jc w:val="right"/>
      </w:pPr>
      <w:r>
        <w:t>"</w:t>
      </w:r>
      <w:proofErr w:type="spellStart"/>
      <w:r>
        <w:t>Троицко-Печорский</w:t>
      </w:r>
      <w:proofErr w:type="spellEnd"/>
      <w:r>
        <w:t>"</w:t>
      </w:r>
    </w:p>
    <w:p w:rsidR="001C7375" w:rsidRDefault="003C0F04">
      <w:pPr>
        <w:pStyle w:val="ConsPlusNormal0"/>
        <w:jc w:val="right"/>
      </w:pPr>
      <w:r>
        <w:t>от 26 декабря 2024 г. N 12/1338</w:t>
      </w:r>
    </w:p>
    <w:p w:rsidR="001C7375" w:rsidRDefault="001C7375">
      <w:pPr>
        <w:pStyle w:val="ConsPlusNormal0"/>
      </w:pPr>
    </w:p>
    <w:p w:rsidR="001C7375" w:rsidRDefault="003C0F04">
      <w:pPr>
        <w:pStyle w:val="ConsPlusTitle0"/>
        <w:jc w:val="center"/>
      </w:pPr>
      <w:bookmarkStart w:id="0" w:name="P45"/>
      <w:bookmarkEnd w:id="0"/>
      <w:r>
        <w:t>"II Целевые показатели (индикаторы) Программы</w:t>
      </w:r>
    </w:p>
    <w:p w:rsidR="001C7375" w:rsidRDefault="001C7375">
      <w:pPr>
        <w:pStyle w:val="ConsPlusNormal0"/>
      </w:pPr>
    </w:p>
    <w:p w:rsidR="001C7375" w:rsidRDefault="003C0F04">
      <w:pPr>
        <w:pStyle w:val="ConsPlusNormal0"/>
        <w:ind w:firstLine="540"/>
        <w:jc w:val="both"/>
      </w:pPr>
      <w:r>
        <w:t xml:space="preserve">Оценка эффективности реализации Программы производится на основе целевых показателей (индикаторов), позволяющих оценить </w:t>
      </w:r>
      <w:r>
        <w:t>ход реализации Программы по годам (таблица 2).</w:t>
      </w:r>
    </w:p>
    <w:p w:rsidR="001C7375" w:rsidRDefault="001C7375">
      <w:pPr>
        <w:pStyle w:val="ConsPlusNormal0"/>
      </w:pPr>
    </w:p>
    <w:p w:rsidR="001C7375" w:rsidRDefault="003C0F04">
      <w:pPr>
        <w:pStyle w:val="ConsPlusTitle0"/>
        <w:jc w:val="center"/>
        <w:outlineLvl w:val="1"/>
      </w:pPr>
      <w:r>
        <w:t>Динамика целевых показателей (индикаторов) Программы</w:t>
      </w:r>
    </w:p>
    <w:p w:rsidR="001C7375" w:rsidRDefault="001C7375">
      <w:pPr>
        <w:pStyle w:val="ConsPlusNormal0"/>
      </w:pPr>
    </w:p>
    <w:p w:rsidR="001C7375" w:rsidRDefault="003C0F04">
      <w:pPr>
        <w:pStyle w:val="ConsPlusNormal0"/>
        <w:jc w:val="right"/>
      </w:pPr>
      <w:r>
        <w:t>Таблица 2</w:t>
      </w:r>
    </w:p>
    <w:p w:rsidR="001C7375" w:rsidRDefault="001C7375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5"/>
        <w:gridCol w:w="4252"/>
        <w:gridCol w:w="850"/>
        <w:gridCol w:w="850"/>
        <w:gridCol w:w="850"/>
        <w:gridCol w:w="850"/>
        <w:gridCol w:w="850"/>
      </w:tblGrid>
      <w:tr w:rsidR="001C7375">
        <w:tc>
          <w:tcPr>
            <w:tcW w:w="495" w:type="dxa"/>
            <w:vMerge w:val="restart"/>
          </w:tcPr>
          <w:p w:rsidR="001C7375" w:rsidRDefault="003C0F04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1C7375" w:rsidRDefault="003C0F04">
            <w:pPr>
              <w:pStyle w:val="ConsPlusNormal0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4250" w:type="dxa"/>
            <w:gridSpan w:val="5"/>
          </w:tcPr>
          <w:p w:rsidR="001C7375" w:rsidRDefault="003C0F04">
            <w:pPr>
              <w:pStyle w:val="ConsPlusNormal0"/>
              <w:jc w:val="center"/>
            </w:pPr>
            <w:r>
              <w:t>Планируемое значение показателя (индикатор) по годам</w:t>
            </w:r>
          </w:p>
        </w:tc>
      </w:tr>
      <w:tr w:rsidR="001C7375">
        <w:tc>
          <w:tcPr>
            <w:tcW w:w="495" w:type="dxa"/>
            <w:vMerge/>
          </w:tcPr>
          <w:p w:rsidR="001C7375" w:rsidRDefault="001C7375">
            <w:pPr>
              <w:pStyle w:val="ConsPlusNormal0"/>
            </w:pPr>
          </w:p>
        </w:tc>
        <w:tc>
          <w:tcPr>
            <w:tcW w:w="4252" w:type="dxa"/>
            <w:vMerge/>
          </w:tcPr>
          <w:p w:rsidR="001C7375" w:rsidRDefault="001C7375">
            <w:pPr>
              <w:pStyle w:val="ConsPlusNormal0"/>
            </w:pP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2025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C7375" w:rsidRDefault="001C7375">
            <w:pPr>
              <w:pStyle w:val="ConsPlusNormal0"/>
            </w:pP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1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 xml:space="preserve">Доля муниципальных нормативных </w:t>
            </w:r>
            <w:r>
              <w:lastRenderedPageBreak/>
              <w:t xml:space="preserve">правовых актов, проектов муниципальных нормативных правовых актов, прошедших </w:t>
            </w:r>
            <w:proofErr w:type="spellStart"/>
            <w:r>
              <w:t>антикоррупционную</w:t>
            </w:r>
            <w:proofErr w:type="spellEnd"/>
            <w:r>
              <w:t xml:space="preserve"> экспертизу в отчетном году, от общего количества муниципальных нормативных правовых актов, подлежащих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</w:t>
            </w:r>
            <w:r>
              <w:t xml:space="preserve"> в отчетном году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 xml:space="preserve">Доля муниципальных учреждений, муниципальных унитарных предприятий, принявших </w:t>
            </w:r>
            <w:proofErr w:type="spellStart"/>
            <w:r>
              <w:t>антикоррупционные</w:t>
            </w:r>
            <w:proofErr w:type="spellEnd"/>
            <w:r>
              <w:t xml:space="preserve"> программы (планы противодействия коррупции), от общего количества указанных организаций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3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proofErr w:type="gramStart"/>
            <w:r>
              <w:t xml:space="preserve"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</w:t>
            </w:r>
            <w:r>
              <w:t>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      </w:r>
            <w:proofErr w:type="gramEnd"/>
            <w:r>
              <w:t xml:space="preserve"> несовершенноле</w:t>
            </w:r>
            <w:r>
              <w:t>тних детей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4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proofErr w:type="gramStart"/>
            <w: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</w:t>
            </w:r>
            <w:r>
              <w:t xml:space="preserve">ами, замещающими указанные должности, и соблюдения лицами, </w:t>
            </w:r>
            <w:r>
              <w:lastRenderedPageBreak/>
              <w:t>замещающими муниципальные должности, служащими ограничений и запретов, от общего количества органов местного самоуправления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>Доля органов местного самоуправления, осуществ</w:t>
            </w:r>
            <w:r>
              <w:t xml:space="preserve">ляющих мероприятия, направленные на выявление личной заинтересованности (в том числе скрытой </w:t>
            </w:r>
            <w:proofErr w:type="spellStart"/>
            <w:r>
              <w:t>аффилированности</w:t>
            </w:r>
            <w:proofErr w:type="spellEnd"/>
            <w:r>
              <w:t xml:space="preserve">) лиц, замещающих должности в органах местного самоуправления, которая может привести к конфликту интересов, от общего количества органов местного </w:t>
            </w:r>
            <w:r>
              <w:t>самоуправления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6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proofErr w:type="gramStart"/>
            <w:r>
              <w:t>Доля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</w:t>
            </w:r>
            <w:r>
              <w:t>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</w:t>
            </w:r>
            <w:r>
              <w:t>ципальных учреждений, ответственных за профилактику</w:t>
            </w:r>
            <w:proofErr w:type="gramEnd"/>
            <w:r>
              <w:t xml:space="preserve"> коррупционных и иных правонарушений, ранее не обучавшихся по дополнительным профессиональным программам по вопросам противодействия коррупции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7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proofErr w:type="gramStart"/>
            <w:r>
              <w:t xml:space="preserve">Доля лиц, замещающих выборные муниципальные должности, служащих, ответственных за профилактику коррупционных и иных </w:t>
            </w:r>
            <w:r>
              <w:lastRenderedPageBreak/>
              <w:t>правонарушений, ранее обучавшихся по дополнительным профессиональным программам базового уровня по вопросам противодействия коррупции, проше</w:t>
            </w:r>
            <w:r>
              <w:t>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</w:t>
            </w:r>
            <w:r>
              <w:t>льных учреждений, ответственных за профилактику коррупционных</w:t>
            </w:r>
            <w:proofErr w:type="gramEnd"/>
            <w:r>
              <w:t xml:space="preserve"> и иных правонарушений, ранее обучавшихся по вопросам противодействия коррупции по дополнительным профессиональным программам базового уровня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5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proofErr w:type="gramStart"/>
            <w:r>
              <w:t>Доля лиц, замещающих выборные муниципальные должности, служащих и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</w:t>
            </w:r>
            <w:r>
              <w:t>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2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9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>Количество проведенных семинаров для служащих,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t>10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 xml:space="preserve">Количество проведенных семинаров для представителей малого и среднего бизнеса </w:t>
            </w:r>
            <w:r>
              <w:t xml:space="preserve">по вопросам защиты их прав и законных интересов, противодействия </w:t>
            </w:r>
            <w:r>
              <w:lastRenderedPageBreak/>
              <w:t>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lastRenderedPageBreak/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</w:pPr>
            <w:r>
              <w:t>Не менее 2</w:t>
            </w:r>
          </w:p>
        </w:tc>
      </w:tr>
      <w:tr w:rsidR="001C7375">
        <w:tc>
          <w:tcPr>
            <w:tcW w:w="495" w:type="dxa"/>
          </w:tcPr>
          <w:p w:rsidR="001C7375" w:rsidRDefault="003C0F04">
            <w:pPr>
              <w:pStyle w:val="ConsPlusNormal0"/>
            </w:pPr>
            <w:r>
              <w:lastRenderedPageBreak/>
              <w:t>11</w:t>
            </w:r>
          </w:p>
        </w:tc>
        <w:tc>
          <w:tcPr>
            <w:tcW w:w="4252" w:type="dxa"/>
          </w:tcPr>
          <w:p w:rsidR="001C7375" w:rsidRDefault="003C0F04">
            <w:pPr>
              <w:pStyle w:val="ConsPlusNormal0"/>
              <w:jc w:val="both"/>
            </w:pPr>
            <w:r>
              <w:t>Доля органов местного самоуправления, осуществляющих оценку эффективности деятельности должностных лиц ответственных за профилактику коррупционных и иных правонарушений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1C7375" w:rsidRDefault="003C0F04">
            <w:pPr>
              <w:pStyle w:val="ConsPlusNormal0"/>
              <w:jc w:val="center"/>
            </w:pPr>
            <w:r>
              <w:t>100</w:t>
            </w:r>
          </w:p>
        </w:tc>
      </w:tr>
    </w:tbl>
    <w:p w:rsidR="001C7375" w:rsidRDefault="003C0F04">
      <w:pPr>
        <w:pStyle w:val="ConsPlusNormal0"/>
        <w:jc w:val="right"/>
      </w:pPr>
      <w:r>
        <w:t>".</w:t>
      </w:r>
    </w:p>
    <w:p w:rsidR="001C7375" w:rsidRDefault="001C7375">
      <w:pPr>
        <w:pStyle w:val="ConsPlusNormal0"/>
      </w:pPr>
    </w:p>
    <w:p w:rsidR="001C7375" w:rsidRDefault="001C7375">
      <w:pPr>
        <w:pStyle w:val="ConsPlusNormal0"/>
      </w:pPr>
    </w:p>
    <w:p w:rsidR="001C7375" w:rsidRDefault="001C73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7375" w:rsidSect="001C7375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04" w:rsidRDefault="003C0F04" w:rsidP="001C7375">
      <w:r>
        <w:separator/>
      </w:r>
    </w:p>
  </w:endnote>
  <w:endnote w:type="continuationSeparator" w:id="0">
    <w:p w:rsidR="003C0F04" w:rsidRDefault="003C0F04" w:rsidP="001C7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75" w:rsidRDefault="001C737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C737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7375" w:rsidRDefault="003C0F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7375" w:rsidRDefault="001C7375">
          <w:pPr>
            <w:pStyle w:val="ConsPlusNormal0"/>
            <w:jc w:val="center"/>
          </w:pPr>
          <w:hyperlink r:id="rId1">
            <w:r w:rsidR="003C0F0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7375" w:rsidRDefault="003C0F0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C737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C7375">
            <w:fldChar w:fldCharType="separate"/>
          </w:r>
          <w:r w:rsidR="00B0080B">
            <w:rPr>
              <w:rFonts w:ascii="Tahoma" w:hAnsi="Tahoma" w:cs="Tahoma"/>
              <w:noProof/>
            </w:rPr>
            <w:t>6</w:t>
          </w:r>
          <w:r w:rsidR="001C737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C737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C7375">
            <w:fldChar w:fldCharType="separate"/>
          </w:r>
          <w:r w:rsidR="00B0080B">
            <w:rPr>
              <w:rFonts w:ascii="Tahoma" w:hAnsi="Tahoma" w:cs="Tahoma"/>
              <w:noProof/>
            </w:rPr>
            <w:t>7</w:t>
          </w:r>
          <w:r w:rsidR="001C7375">
            <w:fldChar w:fldCharType="end"/>
          </w:r>
        </w:p>
      </w:tc>
    </w:tr>
  </w:tbl>
  <w:p w:rsidR="001C7375" w:rsidRDefault="003C0F0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75" w:rsidRDefault="001C737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C737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7375" w:rsidRDefault="003C0F0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7375" w:rsidRDefault="001C7375">
          <w:pPr>
            <w:pStyle w:val="ConsPlusNormal0"/>
            <w:jc w:val="center"/>
          </w:pPr>
          <w:hyperlink r:id="rId1">
            <w:r w:rsidR="003C0F0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7375" w:rsidRDefault="003C0F0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C737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C7375">
            <w:fldChar w:fldCharType="separate"/>
          </w:r>
          <w:r w:rsidR="00B0080B">
            <w:rPr>
              <w:rFonts w:ascii="Tahoma" w:hAnsi="Tahoma" w:cs="Tahoma"/>
              <w:noProof/>
            </w:rPr>
            <w:t>1</w:t>
          </w:r>
          <w:r w:rsidR="001C737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C737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C7375">
            <w:fldChar w:fldCharType="separate"/>
          </w:r>
          <w:r w:rsidR="00B0080B">
            <w:rPr>
              <w:rFonts w:ascii="Tahoma" w:hAnsi="Tahoma" w:cs="Tahoma"/>
              <w:noProof/>
            </w:rPr>
            <w:t>7</w:t>
          </w:r>
          <w:r w:rsidR="001C7375">
            <w:fldChar w:fldCharType="end"/>
          </w:r>
        </w:p>
      </w:tc>
    </w:tr>
  </w:tbl>
  <w:p w:rsidR="001C7375" w:rsidRDefault="003C0F0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04" w:rsidRDefault="003C0F04" w:rsidP="001C7375">
      <w:r>
        <w:separator/>
      </w:r>
    </w:p>
  </w:footnote>
  <w:footnote w:type="continuationSeparator" w:id="0">
    <w:p w:rsidR="003C0F04" w:rsidRDefault="003C0F04" w:rsidP="001C7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C737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7375" w:rsidRDefault="003C0F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26.12.2024 N 12/1338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по...</w:t>
          </w:r>
        </w:p>
      </w:tc>
      <w:tc>
        <w:tcPr>
          <w:tcW w:w="2300" w:type="pct"/>
          <w:vAlign w:val="center"/>
        </w:tcPr>
        <w:p w:rsidR="001C7375" w:rsidRDefault="003C0F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1C7375" w:rsidRDefault="001C73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7375" w:rsidRDefault="001C7375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C737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7375" w:rsidRDefault="003C0F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26.12.2024 N 12/1338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в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</w:t>
          </w:r>
          <w:r>
            <w:rPr>
              <w:rFonts w:ascii="Tahoma" w:hAnsi="Tahoma" w:cs="Tahoma"/>
              <w:sz w:val="16"/>
              <w:szCs w:val="16"/>
            </w:rPr>
            <w:t>о...</w:t>
          </w:r>
        </w:p>
      </w:tc>
      <w:tc>
        <w:tcPr>
          <w:tcW w:w="2300" w:type="pct"/>
          <w:vAlign w:val="center"/>
        </w:tcPr>
        <w:p w:rsidR="001C7375" w:rsidRDefault="003C0F0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1C7375" w:rsidRDefault="001C73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7375" w:rsidRDefault="001C7375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7375"/>
    <w:rsid w:val="001C7375"/>
    <w:rsid w:val="003C0F04"/>
    <w:rsid w:val="00B0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1C737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C737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1C737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C737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1C737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C737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1C737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C7375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1C737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C7375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1C7375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C737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1C7375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0436&amp;date=28.02.2025&amp;dst=100003&amp;field=134" TargetMode="External"/><Relationship Id="rId13" Type="http://schemas.openxmlformats.org/officeDocument/2006/relationships/hyperlink" Target="https://login.consultant.ru/link/?req=doc&amp;base=RLAW096&amp;n=220436&amp;date=28.02.2025&amp;dst=100014&amp;field=134" TargetMode="External"/><Relationship Id="rId18" Type="http://schemas.openxmlformats.org/officeDocument/2006/relationships/hyperlink" Target="https://login.consultant.ru/link/?req=doc&amp;base=RLAW096&amp;n=220436&amp;date=28.02.2025&amp;dst=100103&amp;field=134" TargetMode="External"/><Relationship Id="rId26" Type="http://schemas.openxmlformats.org/officeDocument/2006/relationships/hyperlink" Target="https://login.consultant.ru/link/?req=doc&amp;base=RLAW096&amp;n=220436&amp;date=28.02.2025&amp;dst=100172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6&amp;n=220436&amp;date=28.02.2025&amp;dst=100124&amp;field=134" TargetMode="External"/><Relationship Id="rId34" Type="http://schemas.openxmlformats.org/officeDocument/2006/relationships/hyperlink" Target="https://login.consultant.ru/link/?req=doc&amp;base=RLAW096&amp;n=220436&amp;date=28.02.2025&amp;dst=100288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6&amp;n=220436&amp;date=28.02.2025" TargetMode="External"/><Relationship Id="rId12" Type="http://schemas.openxmlformats.org/officeDocument/2006/relationships/hyperlink" Target="https://login.consultant.ru/link/?req=doc&amp;base=RLAW096&amp;n=220436&amp;date=28.02.2025&amp;dst=100012&amp;field=134" TargetMode="External"/><Relationship Id="rId17" Type="http://schemas.openxmlformats.org/officeDocument/2006/relationships/hyperlink" Target="https://login.consultant.ru/link/?req=doc&amp;base=RLAW096&amp;n=220436&amp;date=28.02.2025&amp;dst=100095&amp;field=134" TargetMode="External"/><Relationship Id="rId25" Type="http://schemas.openxmlformats.org/officeDocument/2006/relationships/hyperlink" Target="https://login.consultant.ru/link/?req=doc&amp;base=RLAW096&amp;n=220436&amp;date=28.02.2025&amp;dst=100156&amp;field=134" TargetMode="External"/><Relationship Id="rId33" Type="http://schemas.openxmlformats.org/officeDocument/2006/relationships/hyperlink" Target="https://login.consultant.ru/link/?req=doc&amp;base=RLAW096&amp;n=220436&amp;date=28.02.2025&amp;dst=100272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20436&amp;date=28.02.2025&amp;dst=100079&amp;field=134" TargetMode="External"/><Relationship Id="rId20" Type="http://schemas.openxmlformats.org/officeDocument/2006/relationships/hyperlink" Target="https://login.consultant.ru/link/?req=doc&amp;base=RLAW096&amp;n=220436&amp;date=28.02.2025&amp;dst=100119&amp;field=134" TargetMode="External"/><Relationship Id="rId29" Type="http://schemas.openxmlformats.org/officeDocument/2006/relationships/hyperlink" Target="https://login.consultant.ru/link/?req=doc&amp;base=RLAW096&amp;n=220436&amp;date=28.02.2025&amp;dst=100234&amp;field=134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41800&amp;date=28.02.2025" TargetMode="External"/><Relationship Id="rId11" Type="http://schemas.openxmlformats.org/officeDocument/2006/relationships/hyperlink" Target="https://login.consultant.ru/link/?req=doc&amp;base=RLAW096&amp;n=220436&amp;date=28.02.2025&amp;dst=100011&amp;field=134" TargetMode="External"/><Relationship Id="rId24" Type="http://schemas.openxmlformats.org/officeDocument/2006/relationships/hyperlink" Target="https://login.consultant.ru/link/?req=doc&amp;base=RLAW096&amp;n=220436&amp;date=28.02.2025&amp;dst=100148&amp;field=134" TargetMode="External"/><Relationship Id="rId32" Type="http://schemas.openxmlformats.org/officeDocument/2006/relationships/hyperlink" Target="https://login.consultant.ru/link/?req=doc&amp;base=RLAW096&amp;n=220436&amp;date=28.02.2025&amp;dst=100267&amp;field=134" TargetMode="External"/><Relationship Id="rId37" Type="http://schemas.openxmlformats.org/officeDocument/2006/relationships/hyperlink" Target="https://login.consultant.ru/link/?req=doc&amp;base=RLAW096&amp;n=220436&amp;date=28.02.2025&amp;dst=100315&amp;field=134" TargetMode="External"/><Relationship Id="rId40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6&amp;n=220436&amp;date=28.02.2025&amp;dst=100094&amp;field=134" TargetMode="External"/><Relationship Id="rId23" Type="http://schemas.openxmlformats.org/officeDocument/2006/relationships/hyperlink" Target="https://login.consultant.ru/link/?req=doc&amp;base=RLAW096&amp;n=220436&amp;date=28.02.2025&amp;dst=100136&amp;field=134" TargetMode="External"/><Relationship Id="rId28" Type="http://schemas.openxmlformats.org/officeDocument/2006/relationships/hyperlink" Target="https://login.consultant.ru/link/?req=doc&amp;base=RLAW096&amp;n=220436&amp;date=28.02.2025&amp;dst=100229&amp;field=134" TargetMode="External"/><Relationship Id="rId36" Type="http://schemas.openxmlformats.org/officeDocument/2006/relationships/hyperlink" Target="https://login.consultant.ru/link/?req=doc&amp;base=RLAW096&amp;n=220436&amp;date=28.02.2025&amp;dst=100313&amp;field=134" TargetMode="External"/><Relationship Id="rId10" Type="http://schemas.openxmlformats.org/officeDocument/2006/relationships/hyperlink" Target="https://login.consultant.ru/link/?req=doc&amp;base=RLAW096&amp;n=220436&amp;date=28.02.2025&amp;dst=100011&amp;field=134" TargetMode="External"/><Relationship Id="rId19" Type="http://schemas.openxmlformats.org/officeDocument/2006/relationships/hyperlink" Target="https://login.consultant.ru/link/?req=doc&amp;base=RLAW096&amp;n=220436&amp;date=28.02.2025&amp;dst=100111&amp;field=134" TargetMode="External"/><Relationship Id="rId31" Type="http://schemas.openxmlformats.org/officeDocument/2006/relationships/hyperlink" Target="https://login.consultant.ru/link/?req=doc&amp;base=RLAW096&amp;n=220436&amp;date=28.02.2025&amp;dst=10025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20436&amp;date=28.02.2025&amp;dst=100005&amp;field=134" TargetMode="External"/><Relationship Id="rId14" Type="http://schemas.openxmlformats.org/officeDocument/2006/relationships/hyperlink" Target="https://login.consultant.ru/link/?req=doc&amp;base=RLAW096&amp;n=220436&amp;date=28.02.2025&amp;dst=100046&amp;field=134" TargetMode="External"/><Relationship Id="rId22" Type="http://schemas.openxmlformats.org/officeDocument/2006/relationships/hyperlink" Target="https://login.consultant.ru/link/?req=doc&amp;base=RLAW096&amp;n=220436&amp;date=28.02.2025&amp;dst=100132&amp;field=134" TargetMode="External"/><Relationship Id="rId27" Type="http://schemas.openxmlformats.org/officeDocument/2006/relationships/hyperlink" Target="https://login.consultant.ru/link/?req=doc&amp;base=RLAW096&amp;n=220436&amp;date=28.02.2025&amp;dst=100177&amp;field=134" TargetMode="External"/><Relationship Id="rId30" Type="http://schemas.openxmlformats.org/officeDocument/2006/relationships/hyperlink" Target="https://login.consultant.ru/link/?req=doc&amp;base=RLAW096&amp;n=220436&amp;date=28.02.2025&amp;dst=100250&amp;field=134" TargetMode="External"/><Relationship Id="rId35" Type="http://schemas.openxmlformats.org/officeDocument/2006/relationships/hyperlink" Target="https://login.consultant.ru/link/?req=doc&amp;base=RLAW096&amp;n=220436&amp;date=28.02.2025&amp;dst=100305&amp;field=134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3041</Words>
  <Characters>17337</Characters>
  <Application>Microsoft Office Word</Application>
  <DocSecurity>0</DocSecurity>
  <Lines>144</Lines>
  <Paragraphs>40</Paragraphs>
  <ScaleCrop>false</ScaleCrop>
  <Company>КонсультантПлюс Версия 4024.00.50</Company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"Троицко-Печорский" от 26.12.2024 N 12/1338
"О внесении изменений в постановление администрации муниципального района "Троицко-Печорский" от 22 мая 2023 г. N 5/484 "Об утверждении Программы "Противодействие коррупции в муниципальном районе "Троицко-Печорский", муниципальных образованиях сельских поселений, расположенных в границах муниципального района "Троицко-Печорский" на 2021 - 2024 годы"</dc:title>
  <cp:lastModifiedBy>user</cp:lastModifiedBy>
  <cp:revision>3</cp:revision>
  <dcterms:created xsi:type="dcterms:W3CDTF">2025-02-28T10:57:00Z</dcterms:created>
  <dcterms:modified xsi:type="dcterms:W3CDTF">2025-02-28T14:41:00Z</dcterms:modified>
</cp:coreProperties>
</file>